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55AB" w14:textId="323E3163" w:rsidR="00260DC9" w:rsidRPr="00B25682" w:rsidRDefault="00260DC9" w:rsidP="00260DC9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        </w:t>
      </w:r>
      <w:r w:rsidR="00954ECC">
        <w:rPr>
          <w:rFonts w:ascii="Georgia" w:hAnsi="Georgia"/>
          <w:i/>
          <w:sz w:val="22"/>
          <w:szCs w:val="22"/>
        </w:rPr>
        <w:t xml:space="preserve">        </w:t>
      </w:r>
      <w:r>
        <w:rPr>
          <w:rFonts w:ascii="Georgia" w:hAnsi="Georgia"/>
          <w:i/>
          <w:sz w:val="22"/>
          <w:szCs w:val="22"/>
        </w:rPr>
        <w:t xml:space="preserve">         </w:t>
      </w:r>
      <w:r w:rsidRPr="00B2568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</w:t>
      </w:r>
      <w:r w:rsidRPr="00B25682">
        <w:rPr>
          <w:rFonts w:ascii="Georgia" w:hAnsi="Georgia"/>
          <w:sz w:val="22"/>
          <w:szCs w:val="22"/>
        </w:rPr>
        <w:object w:dxaOrig="876" w:dyaOrig="1080" w14:anchorId="38E337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5" o:title=""/>
          </v:shape>
          <o:OLEObject Type="Embed" ProgID="Word.Picture.8" ShapeID="_x0000_i1025" DrawAspect="Content" ObjectID="_1819027678" r:id="rId6"/>
        </w:object>
      </w:r>
    </w:p>
    <w:p w14:paraId="42CF6F31" w14:textId="77777777" w:rsidR="00260DC9" w:rsidRPr="00502B6B" w:rsidRDefault="00260DC9" w:rsidP="00260DC9">
      <w:pPr>
        <w:rPr>
          <w:rFonts w:ascii="Arial" w:hAnsi="Arial" w:cs="Arial"/>
          <w:b/>
          <w:spacing w:val="32"/>
          <w:sz w:val="20"/>
        </w:rPr>
      </w:pPr>
    </w:p>
    <w:p w14:paraId="2AE97E33" w14:textId="77777777" w:rsidR="00260DC9" w:rsidRPr="00502B6B" w:rsidRDefault="00260DC9" w:rsidP="00260DC9">
      <w:pPr>
        <w:rPr>
          <w:rFonts w:ascii="Arial" w:hAnsi="Arial" w:cs="Arial"/>
          <w:b/>
          <w:bCs/>
          <w:szCs w:val="24"/>
        </w:rPr>
      </w:pPr>
      <w:r w:rsidRPr="00502B6B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502B6B">
        <w:rPr>
          <w:rFonts w:ascii="Arial" w:hAnsi="Arial" w:cs="Arial"/>
          <w:b/>
          <w:bCs/>
          <w:szCs w:val="24"/>
        </w:rPr>
        <w:t>REPUBLIKA HRVATSKA</w:t>
      </w:r>
    </w:p>
    <w:p w14:paraId="5A9B245F" w14:textId="77777777" w:rsidR="00260DC9" w:rsidRPr="00502B6B" w:rsidRDefault="00260DC9" w:rsidP="00260DC9">
      <w:pPr>
        <w:rPr>
          <w:rFonts w:ascii="Arial" w:hAnsi="Arial" w:cs="Arial"/>
          <w:b/>
          <w:bCs/>
          <w:szCs w:val="24"/>
        </w:rPr>
      </w:pPr>
      <w:r w:rsidRPr="00502B6B">
        <w:rPr>
          <w:rFonts w:ascii="Arial" w:hAnsi="Arial" w:cs="Arial"/>
          <w:b/>
          <w:bCs/>
          <w:spacing w:val="-14"/>
          <w:szCs w:val="24"/>
        </w:rPr>
        <w:t xml:space="preserve">  SISAČKO - MOSLAVAČKA ŽUPANIJA</w:t>
      </w:r>
    </w:p>
    <w:p w14:paraId="0CCF330C" w14:textId="77777777" w:rsidR="00260DC9" w:rsidRPr="00502B6B" w:rsidRDefault="00260DC9" w:rsidP="00260DC9">
      <w:pPr>
        <w:rPr>
          <w:rFonts w:ascii="Arial" w:hAnsi="Arial" w:cs="Arial"/>
          <w:b/>
          <w:bCs/>
          <w:szCs w:val="24"/>
        </w:rPr>
      </w:pPr>
      <w:r w:rsidRPr="00502B6B">
        <w:rPr>
          <w:rFonts w:ascii="Arial" w:hAnsi="Arial" w:cs="Arial"/>
          <w:b/>
          <w:bCs/>
          <w:szCs w:val="24"/>
        </w:rPr>
        <w:t xml:space="preserve">             OPĆINA LEKENIK</w:t>
      </w:r>
    </w:p>
    <w:p w14:paraId="03E6015F" w14:textId="7885CAD4" w:rsidR="00260DC9" w:rsidRPr="00502B6B" w:rsidRDefault="00260DC9" w:rsidP="00260DC9">
      <w:pPr>
        <w:rPr>
          <w:rFonts w:ascii="Arial" w:hAnsi="Arial" w:cs="Arial"/>
          <w:b/>
          <w:bCs/>
          <w:szCs w:val="24"/>
        </w:rPr>
      </w:pPr>
      <w:r w:rsidRPr="00502B6B">
        <w:rPr>
          <w:rFonts w:ascii="Arial" w:hAnsi="Arial" w:cs="Arial"/>
          <w:b/>
          <w:bCs/>
          <w:szCs w:val="24"/>
        </w:rPr>
        <w:t xml:space="preserve">    </w:t>
      </w:r>
      <w:r w:rsidR="00954ECC" w:rsidRPr="00502B6B">
        <w:rPr>
          <w:rFonts w:ascii="Arial" w:hAnsi="Arial" w:cs="Arial"/>
          <w:b/>
          <w:bCs/>
          <w:szCs w:val="24"/>
        </w:rPr>
        <w:t xml:space="preserve"> </w:t>
      </w:r>
      <w:r w:rsidR="00C56A17" w:rsidRPr="00502B6B">
        <w:rPr>
          <w:rFonts w:ascii="Arial" w:hAnsi="Arial" w:cs="Arial"/>
          <w:b/>
          <w:bCs/>
          <w:szCs w:val="24"/>
        </w:rPr>
        <w:t xml:space="preserve">  </w:t>
      </w:r>
      <w:r w:rsidR="00506699">
        <w:rPr>
          <w:rFonts w:ascii="Arial" w:hAnsi="Arial" w:cs="Arial"/>
          <w:b/>
          <w:bCs/>
          <w:szCs w:val="24"/>
        </w:rPr>
        <w:t xml:space="preserve">    </w:t>
      </w:r>
      <w:r w:rsidR="00C56A17" w:rsidRPr="00502B6B">
        <w:rPr>
          <w:rFonts w:ascii="Arial" w:hAnsi="Arial" w:cs="Arial"/>
          <w:b/>
          <w:bCs/>
          <w:szCs w:val="24"/>
        </w:rPr>
        <w:t xml:space="preserve">  </w:t>
      </w:r>
      <w:r w:rsidR="00506699">
        <w:rPr>
          <w:rFonts w:ascii="Arial" w:hAnsi="Arial" w:cs="Arial"/>
          <w:b/>
          <w:bCs/>
          <w:szCs w:val="24"/>
        </w:rPr>
        <w:t>Općinski načelnik</w:t>
      </w:r>
    </w:p>
    <w:p w14:paraId="4DC29379" w14:textId="10603482" w:rsidR="00260DC9" w:rsidRPr="00502B6B" w:rsidRDefault="00260DC9" w:rsidP="00260DC9">
      <w:pPr>
        <w:rPr>
          <w:rFonts w:ascii="Arial" w:hAnsi="Arial" w:cs="Arial"/>
          <w:bCs/>
          <w:szCs w:val="24"/>
        </w:rPr>
      </w:pPr>
    </w:p>
    <w:p w14:paraId="55CB0F8E" w14:textId="77777777" w:rsidR="00D53F6E" w:rsidRPr="00502B6B" w:rsidRDefault="00D53F6E" w:rsidP="00260DC9">
      <w:pPr>
        <w:rPr>
          <w:rFonts w:ascii="Arial" w:hAnsi="Arial" w:cs="Arial"/>
          <w:bCs/>
          <w:szCs w:val="24"/>
        </w:rPr>
      </w:pPr>
    </w:p>
    <w:p w14:paraId="3CA05CF4" w14:textId="4CE5A223" w:rsidR="00260DC9" w:rsidRPr="00502B6B" w:rsidRDefault="00260DC9" w:rsidP="00260DC9">
      <w:pPr>
        <w:rPr>
          <w:rFonts w:ascii="Arial" w:hAnsi="Arial" w:cs="Arial"/>
          <w:szCs w:val="24"/>
        </w:rPr>
      </w:pPr>
      <w:r w:rsidRPr="00502B6B">
        <w:rPr>
          <w:rFonts w:ascii="Arial" w:hAnsi="Arial" w:cs="Arial"/>
          <w:szCs w:val="24"/>
        </w:rPr>
        <w:t xml:space="preserve">KLASA: </w:t>
      </w:r>
      <w:r w:rsidR="00E22FCE">
        <w:rPr>
          <w:rFonts w:ascii="Arial" w:hAnsi="Arial" w:cs="Arial"/>
          <w:szCs w:val="24"/>
        </w:rPr>
        <w:t>400-04/25-01/</w:t>
      </w:r>
      <w:r w:rsidR="00BF50A9">
        <w:rPr>
          <w:rFonts w:ascii="Arial" w:hAnsi="Arial" w:cs="Arial"/>
          <w:szCs w:val="24"/>
        </w:rPr>
        <w:t>06</w:t>
      </w:r>
    </w:p>
    <w:p w14:paraId="6F1AC7DE" w14:textId="4217D759" w:rsidR="00260DC9" w:rsidRDefault="00260DC9" w:rsidP="00260DC9">
      <w:pPr>
        <w:rPr>
          <w:rFonts w:ascii="Arial" w:hAnsi="Arial" w:cs="Arial"/>
          <w:color w:val="000000" w:themeColor="text1"/>
          <w:szCs w:val="24"/>
        </w:rPr>
      </w:pPr>
      <w:r w:rsidRPr="00502B6B">
        <w:rPr>
          <w:rFonts w:ascii="Arial" w:hAnsi="Arial" w:cs="Arial"/>
          <w:szCs w:val="24"/>
        </w:rPr>
        <w:t xml:space="preserve">URBROJ: </w:t>
      </w:r>
      <w:r w:rsidR="00E22FCE">
        <w:rPr>
          <w:rFonts w:ascii="Arial" w:hAnsi="Arial" w:cs="Arial"/>
          <w:szCs w:val="24"/>
        </w:rPr>
        <w:t>2176-12-2-25-1</w:t>
      </w:r>
    </w:p>
    <w:p w14:paraId="3C3F243B" w14:textId="77777777" w:rsidR="00502B6B" w:rsidRPr="00502B6B" w:rsidRDefault="00502B6B" w:rsidP="00260DC9">
      <w:pPr>
        <w:rPr>
          <w:rFonts w:ascii="Arial" w:hAnsi="Arial" w:cs="Arial"/>
          <w:szCs w:val="24"/>
        </w:rPr>
      </w:pPr>
    </w:p>
    <w:p w14:paraId="71727792" w14:textId="793B89EA" w:rsidR="00260DC9" w:rsidRDefault="00260DC9" w:rsidP="00260DC9">
      <w:pPr>
        <w:rPr>
          <w:rFonts w:ascii="Arial" w:hAnsi="Arial" w:cs="Arial"/>
          <w:szCs w:val="24"/>
        </w:rPr>
      </w:pPr>
      <w:r w:rsidRPr="00502B6B">
        <w:rPr>
          <w:rFonts w:ascii="Arial" w:hAnsi="Arial" w:cs="Arial"/>
          <w:szCs w:val="24"/>
        </w:rPr>
        <w:t xml:space="preserve">U Lekeniku, </w:t>
      </w:r>
      <w:r w:rsidR="00506699">
        <w:rPr>
          <w:rFonts w:ascii="Arial" w:hAnsi="Arial" w:cs="Arial"/>
          <w:szCs w:val="24"/>
        </w:rPr>
        <w:t>0</w:t>
      </w:r>
      <w:r w:rsidR="003717F0">
        <w:rPr>
          <w:rFonts w:ascii="Arial" w:hAnsi="Arial" w:cs="Arial"/>
          <w:szCs w:val="24"/>
        </w:rPr>
        <w:t>5</w:t>
      </w:r>
      <w:r w:rsidR="00506699">
        <w:rPr>
          <w:rFonts w:ascii="Arial" w:hAnsi="Arial" w:cs="Arial"/>
          <w:szCs w:val="24"/>
        </w:rPr>
        <w:t>. rujna</w:t>
      </w:r>
      <w:r w:rsidR="00954ECC" w:rsidRPr="00502B6B">
        <w:rPr>
          <w:rFonts w:ascii="Arial" w:hAnsi="Arial" w:cs="Arial"/>
          <w:szCs w:val="24"/>
        </w:rPr>
        <w:t xml:space="preserve"> 202</w:t>
      </w:r>
      <w:r w:rsidR="00A76507">
        <w:rPr>
          <w:rFonts w:ascii="Arial" w:hAnsi="Arial" w:cs="Arial"/>
          <w:szCs w:val="24"/>
        </w:rPr>
        <w:t>5</w:t>
      </w:r>
      <w:r w:rsidRPr="00502B6B">
        <w:rPr>
          <w:rFonts w:ascii="Arial" w:hAnsi="Arial" w:cs="Arial"/>
          <w:szCs w:val="24"/>
        </w:rPr>
        <w:t>. godine.</w:t>
      </w:r>
    </w:p>
    <w:p w14:paraId="6711435D" w14:textId="77777777" w:rsidR="009F4AE0" w:rsidRPr="00502B6B" w:rsidRDefault="009F4AE0" w:rsidP="00260DC9">
      <w:pPr>
        <w:rPr>
          <w:rFonts w:ascii="Arial" w:hAnsi="Arial" w:cs="Arial"/>
          <w:szCs w:val="24"/>
        </w:rPr>
      </w:pPr>
    </w:p>
    <w:p w14:paraId="01864C6A" w14:textId="14E5AD0E" w:rsidR="00260DC9" w:rsidRPr="009F4AE0" w:rsidRDefault="00260DC9" w:rsidP="009F4AE0">
      <w:pPr>
        <w:tabs>
          <w:tab w:val="left" w:pos="5880"/>
        </w:tabs>
        <w:rPr>
          <w:rFonts w:ascii="Arial" w:hAnsi="Arial" w:cs="Arial"/>
          <w:szCs w:val="24"/>
        </w:rPr>
      </w:pPr>
      <w:r w:rsidRPr="00502B6B">
        <w:rPr>
          <w:rFonts w:ascii="Arial" w:hAnsi="Arial" w:cs="Arial"/>
          <w:szCs w:val="24"/>
        </w:rPr>
        <w:t xml:space="preserve">                                                                 </w:t>
      </w:r>
    </w:p>
    <w:p w14:paraId="182E22ED" w14:textId="35AF29D5" w:rsidR="00260DC9" w:rsidRPr="00502B6B" w:rsidRDefault="00954ECC" w:rsidP="00954ECC">
      <w:pPr>
        <w:jc w:val="center"/>
        <w:rPr>
          <w:rFonts w:ascii="Arial" w:hAnsi="Arial" w:cs="Arial"/>
          <w:b/>
          <w:szCs w:val="24"/>
        </w:rPr>
      </w:pPr>
      <w:r w:rsidRPr="00502B6B">
        <w:rPr>
          <w:rFonts w:ascii="Arial" w:hAnsi="Arial" w:cs="Arial"/>
          <w:b/>
          <w:szCs w:val="24"/>
        </w:rPr>
        <w:t xml:space="preserve">                                                                                  </w:t>
      </w:r>
      <w:r w:rsidR="00506699">
        <w:rPr>
          <w:rFonts w:ascii="Arial" w:hAnsi="Arial" w:cs="Arial"/>
          <w:b/>
          <w:szCs w:val="24"/>
        </w:rPr>
        <w:t>Općinsko vijeće</w:t>
      </w:r>
    </w:p>
    <w:p w14:paraId="492FF27B" w14:textId="77777777" w:rsidR="00506699" w:rsidRDefault="00506699" w:rsidP="009F4AE0">
      <w:pPr>
        <w:jc w:val="both"/>
        <w:rPr>
          <w:rFonts w:ascii="Arial" w:hAnsi="Arial" w:cs="Arial"/>
          <w:b/>
          <w:szCs w:val="24"/>
        </w:rPr>
      </w:pPr>
    </w:p>
    <w:p w14:paraId="1783773D" w14:textId="614FB06B" w:rsidR="009F4AE0" w:rsidRDefault="00260DC9" w:rsidP="00781A86">
      <w:pPr>
        <w:jc w:val="both"/>
        <w:rPr>
          <w:rFonts w:ascii="Arial" w:hAnsi="Arial" w:cs="Arial"/>
          <w:b/>
          <w:szCs w:val="24"/>
        </w:rPr>
      </w:pPr>
      <w:r w:rsidRPr="00502B6B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                    </w:t>
      </w:r>
    </w:p>
    <w:p w14:paraId="09AE7CF4" w14:textId="1C522C8A" w:rsidR="00260DC9" w:rsidRPr="00502B6B" w:rsidRDefault="00260DC9" w:rsidP="00781A86">
      <w:pPr>
        <w:jc w:val="both"/>
        <w:rPr>
          <w:rFonts w:ascii="Arial" w:hAnsi="Arial" w:cs="Arial"/>
          <w:b/>
          <w:szCs w:val="24"/>
        </w:rPr>
      </w:pPr>
      <w:r w:rsidRPr="00502B6B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09396104" w14:textId="77777777" w:rsidR="00C35D54" w:rsidRDefault="00506699" w:rsidP="00781A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PREDMET: </w:t>
      </w:r>
      <w:r w:rsidR="008F2D94">
        <w:rPr>
          <w:rFonts w:ascii="Arial" w:hAnsi="Arial" w:cs="Arial"/>
          <w:szCs w:val="24"/>
        </w:rPr>
        <w:t xml:space="preserve">Prijedlog Odluke </w:t>
      </w:r>
      <w:r w:rsidR="00C35D54">
        <w:rPr>
          <w:rFonts w:ascii="Arial" w:hAnsi="Arial" w:cs="Arial"/>
          <w:szCs w:val="24"/>
        </w:rPr>
        <w:t xml:space="preserve">o raspodjeli rezultata poslovanja Općine Lekenik za  </w:t>
      </w:r>
    </w:p>
    <w:p w14:paraId="3E0FE440" w14:textId="3542896B" w:rsidR="00260DC9" w:rsidRDefault="00C35D54" w:rsidP="00781A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2024. godinu</w:t>
      </w:r>
      <w:r w:rsidR="00781A86">
        <w:rPr>
          <w:rFonts w:ascii="Arial" w:hAnsi="Arial" w:cs="Arial"/>
          <w:szCs w:val="24"/>
        </w:rPr>
        <w:t>,</w:t>
      </w:r>
    </w:p>
    <w:p w14:paraId="63D456F6" w14:textId="5AF62846" w:rsidR="00781A86" w:rsidRDefault="00781A86" w:rsidP="00781A8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- dostavlja se Općinskom vijeću na usvajanje</w:t>
      </w:r>
    </w:p>
    <w:p w14:paraId="6A5A13F1" w14:textId="77777777" w:rsidR="00781A86" w:rsidRDefault="00781A86" w:rsidP="00781A86">
      <w:pPr>
        <w:jc w:val="both"/>
        <w:rPr>
          <w:rFonts w:ascii="Arial" w:hAnsi="Arial" w:cs="Arial"/>
          <w:szCs w:val="24"/>
        </w:rPr>
      </w:pPr>
    </w:p>
    <w:p w14:paraId="6F972541" w14:textId="77777777" w:rsidR="00781A86" w:rsidRDefault="00781A86" w:rsidP="00781A86">
      <w:pPr>
        <w:jc w:val="both"/>
        <w:rPr>
          <w:rFonts w:ascii="Arial" w:hAnsi="Arial" w:cs="Arial"/>
          <w:szCs w:val="24"/>
        </w:rPr>
      </w:pPr>
    </w:p>
    <w:p w14:paraId="39310D61" w14:textId="548D7427" w:rsidR="00011702" w:rsidRPr="00506699" w:rsidRDefault="00011702" w:rsidP="0001170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OBRAZLOŽENJE</w:t>
      </w:r>
    </w:p>
    <w:p w14:paraId="5647505B" w14:textId="77777777" w:rsidR="00246030" w:rsidRDefault="00246030" w:rsidP="00781A86">
      <w:pPr>
        <w:jc w:val="both"/>
        <w:rPr>
          <w:rFonts w:ascii="Arial" w:hAnsi="Arial" w:cs="Arial"/>
          <w:szCs w:val="24"/>
        </w:rPr>
      </w:pPr>
    </w:p>
    <w:p w14:paraId="6D452095" w14:textId="2718A4B3" w:rsidR="009F4AE0" w:rsidRDefault="00011702" w:rsidP="00781A86">
      <w:pPr>
        <w:tabs>
          <w:tab w:val="left" w:pos="5280"/>
        </w:tabs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PRAVNI TEMELJ:</w:t>
      </w:r>
    </w:p>
    <w:p w14:paraId="16DACC62" w14:textId="5C6ECEFC" w:rsidR="00011702" w:rsidRDefault="00C34BDA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Donošenje Odluke temelji se na odredbi članka 215. stavka 6.</w:t>
      </w:r>
      <w:r w:rsidR="00602AF6">
        <w:rPr>
          <w:rFonts w:ascii="Arial" w:hAnsi="Arial" w:cs="Arial"/>
          <w:szCs w:val="24"/>
        </w:rPr>
        <w:t xml:space="preserve"> i članka 230. Pravilnika o proračunskom računovodstvu i računskom planu („Narodne novine“ broj 158/23</w:t>
      </w:r>
      <w:r w:rsidR="00FE5BAE">
        <w:rPr>
          <w:rFonts w:ascii="Arial" w:hAnsi="Arial" w:cs="Arial"/>
          <w:szCs w:val="24"/>
        </w:rPr>
        <w:t>)</w:t>
      </w:r>
      <w:r w:rsidR="00602AF6">
        <w:rPr>
          <w:rFonts w:ascii="Arial" w:hAnsi="Arial" w:cs="Arial"/>
          <w:szCs w:val="24"/>
        </w:rPr>
        <w:t xml:space="preserve"> i članka </w:t>
      </w:r>
      <w:r w:rsidR="00FE5BAE">
        <w:rPr>
          <w:rFonts w:ascii="Arial" w:hAnsi="Arial" w:cs="Arial"/>
          <w:szCs w:val="24"/>
        </w:rPr>
        <w:t>48. Statuta Općine Lekenik („Službeni vjesnik“ broj 9/21)</w:t>
      </w:r>
    </w:p>
    <w:p w14:paraId="17858D4E" w14:textId="77777777" w:rsidR="006A3090" w:rsidRDefault="006A3090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</w:p>
    <w:p w14:paraId="54E85228" w14:textId="738AF54A" w:rsidR="006A3090" w:rsidRDefault="006A3090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NADLEŽNOST ZA DONOŠENJE: </w:t>
      </w:r>
      <w:r>
        <w:rPr>
          <w:rFonts w:ascii="Arial" w:hAnsi="Arial" w:cs="Arial"/>
          <w:szCs w:val="24"/>
        </w:rPr>
        <w:t>Općinsko vijeće</w:t>
      </w:r>
    </w:p>
    <w:p w14:paraId="1C3C4386" w14:textId="77777777" w:rsidR="006A3090" w:rsidRDefault="006A3090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</w:p>
    <w:p w14:paraId="7A956623" w14:textId="7C6F43B7" w:rsidR="006A3090" w:rsidRDefault="006A3090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PREDLAGATELJ: </w:t>
      </w:r>
      <w:r>
        <w:rPr>
          <w:rFonts w:ascii="Arial" w:hAnsi="Arial" w:cs="Arial"/>
          <w:szCs w:val="24"/>
        </w:rPr>
        <w:t>Op</w:t>
      </w:r>
      <w:r w:rsidR="000D7BED">
        <w:rPr>
          <w:rFonts w:ascii="Arial" w:hAnsi="Arial" w:cs="Arial"/>
          <w:szCs w:val="24"/>
        </w:rPr>
        <w:t>ćinski načelnik</w:t>
      </w:r>
    </w:p>
    <w:p w14:paraId="4CB6CD7F" w14:textId="77777777" w:rsidR="000D7BED" w:rsidRDefault="000D7BED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</w:p>
    <w:p w14:paraId="56F88460" w14:textId="6FF5930A" w:rsidR="000D7BED" w:rsidRDefault="00D503FC" w:rsidP="00781A86">
      <w:pPr>
        <w:tabs>
          <w:tab w:val="left" w:pos="5280"/>
        </w:tabs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OCJ</w:t>
      </w:r>
      <w:r w:rsidR="00F33351">
        <w:rPr>
          <w:rFonts w:ascii="Arial" w:hAnsi="Arial" w:cs="Arial"/>
          <w:b/>
          <w:bCs/>
          <w:szCs w:val="24"/>
        </w:rPr>
        <w:t>ENA STANJA, OSNOVNA PITANJA I SVRHA ZBOG KOJE SE ODLUKA DONOSI</w:t>
      </w:r>
    </w:p>
    <w:p w14:paraId="44286436" w14:textId="787CACAB" w:rsidR="007343D5" w:rsidRDefault="003B4D5B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Sukladno članku 215. stavku 6. i članka 230. Pravilnika o proračunskom računovodstvu i računskom planu („Narodne novine“ broj 158/23)</w:t>
      </w:r>
      <w:r w:rsidR="00257235">
        <w:rPr>
          <w:rFonts w:ascii="Arial" w:hAnsi="Arial" w:cs="Arial"/>
          <w:szCs w:val="24"/>
        </w:rPr>
        <w:t xml:space="preserve"> stanja utvrđena na osnovnim računima podskupine 922 i iskazana u financijskim izvještajima za proračunsku godinu</w:t>
      </w:r>
      <w:r w:rsidR="00EF70C6">
        <w:rPr>
          <w:rFonts w:ascii="Arial" w:hAnsi="Arial" w:cs="Arial"/>
          <w:szCs w:val="24"/>
        </w:rPr>
        <w:t xml:space="preserve"> raspodjeljuju se u sljedećoj proračunskoj godini u skladu s Odlukom o raspodjeli rezultata uz pridr</w:t>
      </w:r>
      <w:r w:rsidR="00CF7612">
        <w:rPr>
          <w:rFonts w:ascii="Arial" w:hAnsi="Arial" w:cs="Arial"/>
          <w:szCs w:val="24"/>
        </w:rPr>
        <w:t>žavanje ograničenja u skladu s propisima iz područja proračuna.</w:t>
      </w:r>
    </w:p>
    <w:p w14:paraId="76553091" w14:textId="261C85C0" w:rsidR="00C32A48" w:rsidRDefault="00C32A48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Višak prihoda iz razine 22 financijskih izvještaja rasporediti će se u Izmjenama i dopunama </w:t>
      </w:r>
      <w:r w:rsidR="00522E67">
        <w:rPr>
          <w:rFonts w:ascii="Arial" w:hAnsi="Arial" w:cs="Arial"/>
          <w:szCs w:val="24"/>
        </w:rPr>
        <w:t>proračuna Općine Lekenik za 2025. godinu.</w:t>
      </w:r>
    </w:p>
    <w:p w14:paraId="56D18352" w14:textId="527B95F0" w:rsidR="00522E67" w:rsidRDefault="00522E67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Viškovi koji su nastali iz namjenskih prihoda rasporediti će se na namjenske rashode.</w:t>
      </w:r>
    </w:p>
    <w:p w14:paraId="359F856B" w14:textId="5C32D8D1" w:rsidR="00E22FCE" w:rsidRDefault="00E22FCE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Manjkovi koji su nastali u 2024. godini pokriti će se većim dijelom iz viška općih prihoda i primitaka.</w:t>
      </w:r>
    </w:p>
    <w:p w14:paraId="46652397" w14:textId="71A416C2" w:rsidR="00E22FCE" w:rsidRDefault="00E22FCE" w:rsidP="00781A86">
      <w:pPr>
        <w:tabs>
          <w:tab w:val="left" w:pos="5280"/>
        </w:tabs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OCJENA I IZVORI POTREBNIH SREDSTAVA ZA PROVOĐENJE ODLUKE:</w:t>
      </w:r>
    </w:p>
    <w:p w14:paraId="7EEFA33C" w14:textId="6845C277" w:rsidR="00E22FCE" w:rsidRDefault="00E22FCE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provođenje ove Odluke nisu potrebna financijska sredstva.</w:t>
      </w:r>
    </w:p>
    <w:p w14:paraId="24C33473" w14:textId="77777777" w:rsidR="00E22FCE" w:rsidRDefault="00E22FCE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</w:p>
    <w:p w14:paraId="2E03EBAF" w14:textId="6E5C9590" w:rsidR="00E22FCE" w:rsidRPr="00E22FCE" w:rsidRDefault="00E22FCE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IZVJESTITELJ: </w:t>
      </w:r>
      <w:r>
        <w:rPr>
          <w:rFonts w:ascii="Arial" w:hAnsi="Arial" w:cs="Arial"/>
          <w:szCs w:val="24"/>
        </w:rPr>
        <w:t>Općinski načelnik</w:t>
      </w:r>
    </w:p>
    <w:p w14:paraId="22B2B18F" w14:textId="77777777" w:rsidR="00E22FCE" w:rsidRPr="007343D5" w:rsidRDefault="00E22FCE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</w:p>
    <w:p w14:paraId="716985D4" w14:textId="77777777" w:rsidR="006A3090" w:rsidRPr="006A3090" w:rsidRDefault="006A3090" w:rsidP="00781A86">
      <w:pPr>
        <w:tabs>
          <w:tab w:val="left" w:pos="5280"/>
        </w:tabs>
        <w:jc w:val="both"/>
        <w:rPr>
          <w:rFonts w:ascii="Arial" w:hAnsi="Arial" w:cs="Arial"/>
          <w:b/>
          <w:bCs/>
          <w:szCs w:val="24"/>
        </w:rPr>
      </w:pPr>
    </w:p>
    <w:p w14:paraId="152A2404" w14:textId="77777777" w:rsidR="002F35BC" w:rsidRDefault="002F35BC" w:rsidP="00781A86">
      <w:pPr>
        <w:tabs>
          <w:tab w:val="left" w:pos="5280"/>
        </w:tabs>
        <w:jc w:val="both"/>
        <w:rPr>
          <w:rFonts w:ascii="Arial" w:hAnsi="Arial" w:cs="Arial"/>
          <w:szCs w:val="24"/>
        </w:rPr>
      </w:pPr>
    </w:p>
    <w:p w14:paraId="024A35DB" w14:textId="77777777" w:rsidR="002F35BC" w:rsidRDefault="002F35BC" w:rsidP="00260DC9">
      <w:pPr>
        <w:tabs>
          <w:tab w:val="left" w:pos="5280"/>
        </w:tabs>
        <w:rPr>
          <w:rFonts w:ascii="Arial" w:hAnsi="Arial" w:cs="Arial"/>
          <w:szCs w:val="24"/>
        </w:rPr>
      </w:pPr>
    </w:p>
    <w:p w14:paraId="5DD3CC45" w14:textId="77777777" w:rsidR="002F35BC" w:rsidRPr="00502B6B" w:rsidRDefault="002F35BC" w:rsidP="00260DC9">
      <w:pPr>
        <w:tabs>
          <w:tab w:val="left" w:pos="5280"/>
        </w:tabs>
        <w:rPr>
          <w:rFonts w:ascii="Arial" w:hAnsi="Arial" w:cs="Arial"/>
          <w:szCs w:val="24"/>
        </w:rPr>
      </w:pPr>
    </w:p>
    <w:p w14:paraId="373B4D15" w14:textId="5CB8EAD7" w:rsidR="00260DC9" w:rsidRDefault="00260DC9" w:rsidP="00260DC9">
      <w:pPr>
        <w:tabs>
          <w:tab w:val="left" w:pos="5280"/>
        </w:tabs>
        <w:rPr>
          <w:rFonts w:ascii="Arial" w:hAnsi="Arial" w:cs="Arial"/>
          <w:b/>
          <w:bCs/>
          <w:szCs w:val="24"/>
        </w:rPr>
      </w:pPr>
      <w:r w:rsidRPr="00502B6B">
        <w:rPr>
          <w:rFonts w:ascii="Arial" w:hAnsi="Arial" w:cs="Arial"/>
          <w:szCs w:val="24"/>
        </w:rPr>
        <w:t xml:space="preserve">                                                                                    </w:t>
      </w:r>
      <w:r w:rsidR="002F35BC">
        <w:rPr>
          <w:rFonts w:ascii="Arial" w:hAnsi="Arial" w:cs="Arial"/>
          <w:b/>
          <w:bCs/>
          <w:szCs w:val="24"/>
        </w:rPr>
        <w:t>OPĆINSKI NAČELNIK</w:t>
      </w:r>
    </w:p>
    <w:p w14:paraId="0E77B4FB" w14:textId="77777777" w:rsidR="002F35BC" w:rsidRDefault="002F35BC" w:rsidP="00260DC9">
      <w:pPr>
        <w:tabs>
          <w:tab w:val="left" w:pos="5280"/>
        </w:tabs>
        <w:rPr>
          <w:rFonts w:ascii="Arial" w:hAnsi="Arial" w:cs="Arial"/>
          <w:b/>
          <w:bCs/>
          <w:szCs w:val="24"/>
        </w:rPr>
      </w:pPr>
    </w:p>
    <w:p w14:paraId="7E2D320B" w14:textId="77777777" w:rsidR="002F35BC" w:rsidRDefault="002F35BC" w:rsidP="00260DC9">
      <w:pPr>
        <w:tabs>
          <w:tab w:val="left" w:pos="5280"/>
        </w:tabs>
        <w:rPr>
          <w:rFonts w:ascii="Arial" w:hAnsi="Arial" w:cs="Arial"/>
          <w:b/>
          <w:bCs/>
          <w:szCs w:val="24"/>
        </w:rPr>
      </w:pPr>
    </w:p>
    <w:p w14:paraId="58AD8F11" w14:textId="77777777" w:rsidR="002F35BC" w:rsidRDefault="002F35BC" w:rsidP="00260DC9">
      <w:pPr>
        <w:tabs>
          <w:tab w:val="left" w:pos="5280"/>
        </w:tabs>
        <w:rPr>
          <w:rFonts w:ascii="Arial" w:hAnsi="Arial" w:cs="Arial"/>
          <w:b/>
          <w:bCs/>
          <w:szCs w:val="24"/>
        </w:rPr>
      </w:pPr>
    </w:p>
    <w:p w14:paraId="7908FB03" w14:textId="77777777" w:rsidR="00260DC9" w:rsidRPr="00502B6B" w:rsidRDefault="00260DC9" w:rsidP="00260DC9">
      <w:pPr>
        <w:tabs>
          <w:tab w:val="left" w:pos="5280"/>
        </w:tabs>
        <w:rPr>
          <w:rFonts w:ascii="Arial" w:hAnsi="Arial" w:cs="Arial"/>
          <w:b/>
          <w:bCs/>
          <w:szCs w:val="24"/>
        </w:rPr>
      </w:pPr>
      <w:r w:rsidRPr="00502B6B">
        <w:rPr>
          <w:rFonts w:ascii="Arial" w:hAnsi="Arial" w:cs="Arial"/>
          <w:b/>
          <w:bCs/>
          <w:szCs w:val="24"/>
        </w:rPr>
        <w:t xml:space="preserve">   </w:t>
      </w:r>
    </w:p>
    <w:p w14:paraId="10827CD7" w14:textId="4F3D5365" w:rsidR="00260DC9" w:rsidRDefault="00FE12A8" w:rsidP="00260DC9">
      <w:pPr>
        <w:tabs>
          <w:tab w:val="left" w:pos="5280"/>
        </w:tabs>
        <w:rPr>
          <w:rFonts w:ascii="Arial" w:hAnsi="Arial" w:cs="Arial"/>
          <w:b/>
          <w:bCs/>
          <w:szCs w:val="24"/>
        </w:rPr>
      </w:pPr>
      <w:r w:rsidRPr="00FE12A8">
        <w:rPr>
          <w:rFonts w:ascii="Arial" w:hAnsi="Arial" w:cs="Arial"/>
          <w:b/>
          <w:bCs/>
          <w:szCs w:val="24"/>
        </w:rPr>
        <w:t xml:space="preserve">                                                                </w:t>
      </w:r>
      <w:r w:rsidR="002F35BC">
        <w:rPr>
          <w:rFonts w:ascii="Arial" w:hAnsi="Arial" w:cs="Arial"/>
          <w:b/>
          <w:bCs/>
          <w:szCs w:val="24"/>
        </w:rPr>
        <w:t xml:space="preserve">Božidar </w:t>
      </w:r>
      <w:proofErr w:type="spellStart"/>
      <w:r w:rsidR="002F35BC">
        <w:rPr>
          <w:rFonts w:ascii="Arial" w:hAnsi="Arial" w:cs="Arial"/>
          <w:b/>
          <w:bCs/>
          <w:szCs w:val="24"/>
        </w:rPr>
        <w:t>Antolec</w:t>
      </w:r>
      <w:proofErr w:type="spellEnd"/>
      <w:r w:rsidR="002F35BC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="002F35BC">
        <w:rPr>
          <w:rFonts w:ascii="Arial" w:hAnsi="Arial" w:cs="Arial"/>
          <w:b/>
          <w:bCs/>
          <w:szCs w:val="24"/>
        </w:rPr>
        <w:t>bacc</w:t>
      </w:r>
      <w:proofErr w:type="spellEnd"/>
      <w:r w:rsidR="002F35BC">
        <w:rPr>
          <w:rFonts w:ascii="Arial" w:hAnsi="Arial" w:cs="Arial"/>
          <w:b/>
          <w:bCs/>
          <w:szCs w:val="24"/>
        </w:rPr>
        <w:t xml:space="preserve">. ing. </w:t>
      </w:r>
      <w:proofErr w:type="spellStart"/>
      <w:r w:rsidR="002F35BC">
        <w:rPr>
          <w:rFonts w:ascii="Arial" w:hAnsi="Arial" w:cs="Arial"/>
          <w:b/>
          <w:bCs/>
          <w:szCs w:val="24"/>
        </w:rPr>
        <w:t>admin</w:t>
      </w:r>
      <w:proofErr w:type="spellEnd"/>
      <w:r w:rsidR="002F35BC">
        <w:rPr>
          <w:rFonts w:ascii="Arial" w:hAnsi="Arial" w:cs="Arial"/>
          <w:b/>
          <w:bCs/>
          <w:szCs w:val="24"/>
        </w:rPr>
        <w:t xml:space="preserve">. </w:t>
      </w:r>
      <w:proofErr w:type="spellStart"/>
      <w:r w:rsidR="002F35BC">
        <w:rPr>
          <w:rFonts w:ascii="Arial" w:hAnsi="Arial" w:cs="Arial"/>
          <w:b/>
          <w:bCs/>
          <w:szCs w:val="24"/>
        </w:rPr>
        <w:t>chris</w:t>
      </w:r>
      <w:proofErr w:type="spellEnd"/>
      <w:r w:rsidR="002F35BC">
        <w:rPr>
          <w:rFonts w:ascii="Arial" w:hAnsi="Arial" w:cs="Arial"/>
          <w:b/>
          <w:bCs/>
          <w:szCs w:val="24"/>
        </w:rPr>
        <w:t>.</w:t>
      </w:r>
    </w:p>
    <w:p w14:paraId="1687F845" w14:textId="77777777" w:rsidR="009F4AE0" w:rsidRDefault="009F4AE0" w:rsidP="009F4AE0">
      <w:pPr>
        <w:tabs>
          <w:tab w:val="left" w:pos="5280"/>
        </w:tabs>
        <w:rPr>
          <w:rFonts w:ascii="Arial" w:hAnsi="Arial" w:cs="Arial"/>
          <w:szCs w:val="24"/>
        </w:rPr>
      </w:pPr>
    </w:p>
    <w:p w14:paraId="7AEF87FB" w14:textId="77777777" w:rsidR="009F4AE0" w:rsidRDefault="009F4AE0" w:rsidP="009F4AE0">
      <w:pPr>
        <w:tabs>
          <w:tab w:val="left" w:pos="5280"/>
        </w:tabs>
        <w:rPr>
          <w:rFonts w:ascii="Arial" w:hAnsi="Arial" w:cs="Arial"/>
          <w:szCs w:val="24"/>
        </w:rPr>
      </w:pPr>
    </w:p>
    <w:sectPr w:rsidR="009F4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A05"/>
    <w:multiLevelType w:val="hybridMultilevel"/>
    <w:tmpl w:val="30F21B4C"/>
    <w:lvl w:ilvl="0" w:tplc="E362E48A">
      <w:start w:val="1"/>
      <w:numFmt w:val="upperRoman"/>
      <w:lvlText w:val="%1."/>
      <w:lvlJc w:val="left"/>
      <w:pPr>
        <w:ind w:left="61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" w15:restartNumberingAfterBreak="0">
    <w:nsid w:val="0F6B331B"/>
    <w:multiLevelType w:val="hybridMultilevel"/>
    <w:tmpl w:val="E8328A08"/>
    <w:lvl w:ilvl="0" w:tplc="900ECC22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32A64A1"/>
    <w:multiLevelType w:val="hybridMultilevel"/>
    <w:tmpl w:val="7536333E"/>
    <w:lvl w:ilvl="0" w:tplc="6266725A">
      <w:numFmt w:val="bullet"/>
      <w:lvlText w:val="-"/>
      <w:lvlJc w:val="left"/>
      <w:pPr>
        <w:ind w:left="13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148276B3"/>
    <w:multiLevelType w:val="hybridMultilevel"/>
    <w:tmpl w:val="52CCC0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1003E"/>
    <w:multiLevelType w:val="hybridMultilevel"/>
    <w:tmpl w:val="F0F20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612C3"/>
    <w:multiLevelType w:val="hybridMultilevel"/>
    <w:tmpl w:val="6922B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252BE"/>
    <w:multiLevelType w:val="hybridMultilevel"/>
    <w:tmpl w:val="114E33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266012">
    <w:abstractNumId w:val="2"/>
  </w:num>
  <w:num w:numId="2" w16cid:durableId="159853450">
    <w:abstractNumId w:val="6"/>
  </w:num>
  <w:num w:numId="3" w16cid:durableId="485708164">
    <w:abstractNumId w:val="0"/>
  </w:num>
  <w:num w:numId="4" w16cid:durableId="1765147372">
    <w:abstractNumId w:val="1"/>
  </w:num>
  <w:num w:numId="5" w16cid:durableId="22903315">
    <w:abstractNumId w:val="4"/>
  </w:num>
  <w:num w:numId="6" w16cid:durableId="2088845647">
    <w:abstractNumId w:val="3"/>
  </w:num>
  <w:num w:numId="7" w16cid:durableId="724649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C9"/>
    <w:rsid w:val="00011702"/>
    <w:rsid w:val="000D7BED"/>
    <w:rsid w:val="001B35D1"/>
    <w:rsid w:val="001D3A68"/>
    <w:rsid w:val="00246030"/>
    <w:rsid w:val="00257235"/>
    <w:rsid w:val="00260DC9"/>
    <w:rsid w:val="002F35BC"/>
    <w:rsid w:val="003717F0"/>
    <w:rsid w:val="003A10CE"/>
    <w:rsid w:val="003B4D5B"/>
    <w:rsid w:val="003B5617"/>
    <w:rsid w:val="003D2942"/>
    <w:rsid w:val="00402222"/>
    <w:rsid w:val="004055AA"/>
    <w:rsid w:val="00495806"/>
    <w:rsid w:val="00502B6B"/>
    <w:rsid w:val="00506699"/>
    <w:rsid w:val="00522E67"/>
    <w:rsid w:val="005C7795"/>
    <w:rsid w:val="005D573F"/>
    <w:rsid w:val="00602AF6"/>
    <w:rsid w:val="006A3090"/>
    <w:rsid w:val="006B758D"/>
    <w:rsid w:val="007343D5"/>
    <w:rsid w:val="007436F2"/>
    <w:rsid w:val="00781A86"/>
    <w:rsid w:val="007F3F88"/>
    <w:rsid w:val="00827C92"/>
    <w:rsid w:val="008F2D94"/>
    <w:rsid w:val="00954ECC"/>
    <w:rsid w:val="009F4AE0"/>
    <w:rsid w:val="00A56024"/>
    <w:rsid w:val="00A76507"/>
    <w:rsid w:val="00AF3CA1"/>
    <w:rsid w:val="00BB6B48"/>
    <w:rsid w:val="00BF50A9"/>
    <w:rsid w:val="00C32A48"/>
    <w:rsid w:val="00C34BDA"/>
    <w:rsid w:val="00C35D54"/>
    <w:rsid w:val="00C56A17"/>
    <w:rsid w:val="00C82A97"/>
    <w:rsid w:val="00CF7612"/>
    <w:rsid w:val="00D503FC"/>
    <w:rsid w:val="00D53F6E"/>
    <w:rsid w:val="00E22FCE"/>
    <w:rsid w:val="00E41A8D"/>
    <w:rsid w:val="00EC4F6A"/>
    <w:rsid w:val="00EF2366"/>
    <w:rsid w:val="00EF70C6"/>
    <w:rsid w:val="00F33351"/>
    <w:rsid w:val="00F67130"/>
    <w:rsid w:val="00F74464"/>
    <w:rsid w:val="00FE12A8"/>
    <w:rsid w:val="00FE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CF2D9D"/>
  <w15:chartTrackingRefBased/>
  <w15:docId w15:val="{3FD3160D-40B3-4407-B082-6EA67071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60DC9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6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Lekenik</dc:creator>
  <cp:keywords/>
  <dc:description/>
  <cp:lastModifiedBy>Davorka Podnar</cp:lastModifiedBy>
  <cp:revision>2</cp:revision>
  <cp:lastPrinted>2025-09-10T14:41:00Z</cp:lastPrinted>
  <dcterms:created xsi:type="dcterms:W3CDTF">2025-09-10T14:41:00Z</dcterms:created>
  <dcterms:modified xsi:type="dcterms:W3CDTF">2025-09-10T14:41:00Z</dcterms:modified>
</cp:coreProperties>
</file>